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21" w:rsidRDefault="00FB7C21" w:rsidP="00FB7C2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Client: </w:t>
      </w:r>
      <w:r w:rsidRPr="00C47F90">
        <w:rPr>
          <w:rFonts w:ascii="Times New Roman" w:hAnsi="Times New Roman" w:cs="Times New Roman"/>
        </w:rPr>
        <w:t>Emerson Bearing/Action Bearing</w:t>
      </w:r>
      <w:r>
        <w:rPr>
          <w:rFonts w:ascii="Times New Roman" w:hAnsi="Times New Roman" w:cs="Times New Roman"/>
          <w:b/>
        </w:rPr>
        <w:t xml:space="preserve"> </w:t>
      </w:r>
    </w:p>
    <w:p w:rsidR="00FB7C21" w:rsidRDefault="00FB7C21" w:rsidP="00FB7C2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Project Name: </w:t>
      </w:r>
      <w:r w:rsidRPr="00C47F90">
        <w:rPr>
          <w:rFonts w:ascii="Times New Roman" w:hAnsi="Times New Roman" w:cs="Times New Roman"/>
        </w:rPr>
        <w:t>Blog Post – Levels of Precision</w:t>
      </w:r>
      <w:r>
        <w:rPr>
          <w:rFonts w:ascii="Times New Roman" w:hAnsi="Times New Roman" w:cs="Times New Roman"/>
          <w:b/>
        </w:rPr>
        <w:t xml:space="preserve"> </w:t>
      </w:r>
    </w:p>
    <w:p w:rsidR="00FB7C21" w:rsidRDefault="00FB7C21" w:rsidP="00FB7C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Date: </w:t>
      </w:r>
      <w:r w:rsidRPr="00C47F90">
        <w:rPr>
          <w:rFonts w:ascii="Times New Roman" w:hAnsi="Times New Roman" w:cs="Times New Roman"/>
        </w:rPr>
        <w:t>8/19/15</w:t>
      </w:r>
    </w:p>
    <w:p w:rsidR="00FB7C21" w:rsidRDefault="00FB7C21" w:rsidP="00FB7C21">
      <w:pPr>
        <w:tabs>
          <w:tab w:val="left" w:pos="4124"/>
        </w:tabs>
        <w:rPr>
          <w:rFonts w:ascii="Times New Roman" w:hAnsi="Times New Roman" w:cs="Times New Roman"/>
          <w:b/>
        </w:rPr>
      </w:pPr>
    </w:p>
    <w:p w:rsidR="00665530" w:rsidRPr="0024748E" w:rsidRDefault="00071DBA" w:rsidP="00FB7C21">
      <w:pPr>
        <w:tabs>
          <w:tab w:val="left" w:pos="4124"/>
        </w:tabs>
        <w:rPr>
          <w:rFonts w:ascii="Times New Roman" w:hAnsi="Times New Roman" w:cs="Times New Roman"/>
        </w:rPr>
      </w:pPr>
      <w:r w:rsidRPr="0024748E">
        <w:rPr>
          <w:rFonts w:ascii="Times New Roman" w:hAnsi="Times New Roman" w:cs="Times New Roman"/>
          <w:b/>
        </w:rPr>
        <w:t>Levels of Precision</w:t>
      </w:r>
      <w:r w:rsidR="00E23758">
        <w:rPr>
          <w:rFonts w:ascii="Times New Roman" w:hAnsi="Times New Roman" w:cs="Times New Roman"/>
          <w:b/>
        </w:rPr>
        <w:t xml:space="preserve"> – </w:t>
      </w:r>
      <w:r w:rsidR="008936AC">
        <w:rPr>
          <w:rFonts w:ascii="Times New Roman" w:hAnsi="Times New Roman" w:cs="Times New Roman"/>
          <w:b/>
        </w:rPr>
        <w:t xml:space="preserve">How </w:t>
      </w:r>
      <w:r w:rsidR="00FB7C21">
        <w:rPr>
          <w:rFonts w:ascii="Times New Roman" w:hAnsi="Times New Roman" w:cs="Times New Roman"/>
          <w:b/>
        </w:rPr>
        <w:t>t</w:t>
      </w:r>
      <w:r w:rsidR="008936AC">
        <w:rPr>
          <w:rFonts w:ascii="Times New Roman" w:hAnsi="Times New Roman" w:cs="Times New Roman"/>
          <w:b/>
        </w:rPr>
        <w:t>o Get the Most Dimensional Stability from Rolling Bearings</w:t>
      </w:r>
      <w:r w:rsidR="00E23758">
        <w:rPr>
          <w:rFonts w:ascii="Times New Roman" w:hAnsi="Times New Roman" w:cs="Times New Roman"/>
          <w:b/>
        </w:rPr>
        <w:t xml:space="preserve"> </w:t>
      </w:r>
    </w:p>
    <w:p w:rsidR="00071DBA" w:rsidRPr="0024748E" w:rsidRDefault="00267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Temperature is extremely important when choosing a bearing.</w:t>
      </w:r>
      <w:r w:rsidR="0024748E">
        <w:rPr>
          <w:rFonts w:ascii="Times New Roman" w:hAnsi="Times New Roman" w:cs="Times New Roman"/>
        </w:rPr>
        <w:t xml:space="preserve"> </w:t>
      </w:r>
      <w:r w:rsidR="004A5A53" w:rsidRPr="0024748E">
        <w:rPr>
          <w:rFonts w:ascii="Times New Roman" w:hAnsi="Times New Roman" w:cs="Times New Roman"/>
        </w:rPr>
        <w:t>Whether due to friction, electrical current, electromagnetic induction, or an extreme external</w:t>
      </w:r>
      <w:r w:rsidR="00B15226" w:rsidRPr="0024748E">
        <w:rPr>
          <w:rFonts w:ascii="Times New Roman" w:hAnsi="Times New Roman" w:cs="Times New Roman"/>
        </w:rPr>
        <w:t xml:space="preserve"> environment</w:t>
      </w:r>
      <w:r w:rsidR="004A5A53" w:rsidRPr="0024748E">
        <w:rPr>
          <w:rFonts w:ascii="Times New Roman" w:hAnsi="Times New Roman" w:cs="Times New Roman"/>
        </w:rPr>
        <w:t>, b</w:t>
      </w:r>
      <w:r w:rsidR="00C41B4C" w:rsidRPr="0024748E">
        <w:rPr>
          <w:rFonts w:ascii="Times New Roman" w:hAnsi="Times New Roman" w:cs="Times New Roman"/>
        </w:rPr>
        <w:t>earing</w:t>
      </w:r>
      <w:r w:rsidR="004A5A53" w:rsidRPr="0024748E">
        <w:rPr>
          <w:rFonts w:ascii="Times New Roman" w:hAnsi="Times New Roman" w:cs="Times New Roman"/>
        </w:rPr>
        <w:t>s</w:t>
      </w:r>
      <w:r w:rsidR="00A1081F" w:rsidRPr="0024748E">
        <w:rPr>
          <w:rFonts w:ascii="Times New Roman" w:hAnsi="Times New Roman" w:cs="Times New Roman"/>
        </w:rPr>
        <w:t xml:space="preserve"> are</w:t>
      </w:r>
      <w:r w:rsidR="007F6932" w:rsidRPr="0024748E">
        <w:rPr>
          <w:rFonts w:ascii="Times New Roman" w:hAnsi="Times New Roman" w:cs="Times New Roman"/>
        </w:rPr>
        <w:t xml:space="preserve"> often </w:t>
      </w:r>
      <w:r w:rsidR="00A1081F" w:rsidRPr="0024748E">
        <w:rPr>
          <w:rFonts w:ascii="Times New Roman" w:hAnsi="Times New Roman" w:cs="Times New Roman"/>
        </w:rPr>
        <w:t xml:space="preserve">required </w:t>
      </w:r>
      <w:r w:rsidR="00C41B4C" w:rsidRPr="0024748E">
        <w:rPr>
          <w:rFonts w:ascii="Times New Roman" w:hAnsi="Times New Roman" w:cs="Times New Roman"/>
        </w:rPr>
        <w:t xml:space="preserve">to </w:t>
      </w:r>
      <w:r w:rsidR="00A1081F" w:rsidRPr="0024748E">
        <w:rPr>
          <w:rFonts w:ascii="Times New Roman" w:hAnsi="Times New Roman" w:cs="Times New Roman"/>
        </w:rPr>
        <w:t>perform in high temperature environments.</w:t>
      </w:r>
      <w:r w:rsidR="0024748E">
        <w:rPr>
          <w:rFonts w:ascii="Times New Roman" w:hAnsi="Times New Roman" w:cs="Times New Roman"/>
        </w:rPr>
        <w:t xml:space="preserve"> </w:t>
      </w:r>
      <w:r w:rsidR="004A5A53" w:rsidRPr="0024748E">
        <w:rPr>
          <w:rFonts w:ascii="Times New Roman" w:hAnsi="Times New Roman" w:cs="Times New Roman"/>
        </w:rPr>
        <w:t xml:space="preserve"> We’ve provided this quick article to help</w:t>
      </w:r>
      <w:r w:rsidR="00C41B4C" w:rsidRPr="0024748E">
        <w:rPr>
          <w:rFonts w:ascii="Times New Roman" w:hAnsi="Times New Roman" w:cs="Times New Roman"/>
        </w:rPr>
        <w:t xml:space="preserve"> </w:t>
      </w:r>
      <w:r w:rsidR="004A5A53" w:rsidRPr="0024748E">
        <w:rPr>
          <w:rFonts w:ascii="Times New Roman" w:hAnsi="Times New Roman" w:cs="Times New Roman"/>
        </w:rPr>
        <w:t>you understand the essence of what it takes for your bearing to take the heat.</w:t>
      </w:r>
      <w:r w:rsidR="0024748E">
        <w:rPr>
          <w:rFonts w:ascii="Times New Roman" w:hAnsi="Times New Roman" w:cs="Times New Roman"/>
        </w:rPr>
        <w:t xml:space="preserve"> </w:t>
      </w:r>
    </w:p>
    <w:p w:rsidR="00EB51B3" w:rsidRDefault="00A9653F">
      <w:pPr>
        <w:rPr>
          <w:rFonts w:ascii="Times New Roman" w:hAnsi="Times New Roman" w:cs="Times New Roman"/>
        </w:rPr>
      </w:pPr>
      <w:r w:rsidRPr="0024748E">
        <w:rPr>
          <w:rFonts w:ascii="Times New Roman" w:hAnsi="Times New Roman" w:cs="Times New Roman"/>
        </w:rPr>
        <w:t xml:space="preserve">Bearings are </w:t>
      </w:r>
      <w:r w:rsidR="002672C9">
        <w:rPr>
          <w:rFonts w:ascii="Times New Roman" w:hAnsi="Times New Roman" w:cs="Times New Roman"/>
        </w:rPr>
        <w:t>very precise instruments</w:t>
      </w:r>
      <w:r w:rsidRPr="0024748E">
        <w:rPr>
          <w:rFonts w:ascii="Times New Roman" w:hAnsi="Times New Roman" w:cs="Times New Roman"/>
        </w:rPr>
        <w:t>, and f</w:t>
      </w:r>
      <w:r w:rsidR="00071DBA" w:rsidRPr="0024748E">
        <w:rPr>
          <w:rFonts w:ascii="Times New Roman" w:hAnsi="Times New Roman" w:cs="Times New Roman"/>
        </w:rPr>
        <w:t xml:space="preserve">or </w:t>
      </w:r>
      <w:r w:rsidRPr="0024748E">
        <w:rPr>
          <w:rFonts w:ascii="Times New Roman" w:hAnsi="Times New Roman" w:cs="Times New Roman"/>
        </w:rPr>
        <w:t>them</w:t>
      </w:r>
      <w:r w:rsidR="00071DBA" w:rsidRPr="0024748E">
        <w:rPr>
          <w:rFonts w:ascii="Times New Roman" w:hAnsi="Times New Roman" w:cs="Times New Roman"/>
        </w:rPr>
        <w:t xml:space="preserve"> to work properly</w:t>
      </w:r>
      <w:r w:rsidR="00607A59">
        <w:rPr>
          <w:rFonts w:ascii="Times New Roman" w:hAnsi="Times New Roman" w:cs="Times New Roman"/>
        </w:rPr>
        <w:t>,</w:t>
      </w:r>
      <w:r w:rsidR="00071DBA" w:rsidRPr="0024748E">
        <w:rPr>
          <w:rFonts w:ascii="Times New Roman" w:hAnsi="Times New Roman" w:cs="Times New Roman"/>
        </w:rPr>
        <w:t xml:space="preserve"> all the</w:t>
      </w:r>
      <w:r w:rsidRPr="0024748E">
        <w:rPr>
          <w:rFonts w:ascii="Times New Roman" w:hAnsi="Times New Roman" w:cs="Times New Roman"/>
        </w:rPr>
        <w:t>ir</w:t>
      </w:r>
      <w:r w:rsidR="00071DBA" w:rsidRPr="0024748E">
        <w:rPr>
          <w:rFonts w:ascii="Times New Roman" w:hAnsi="Times New Roman" w:cs="Times New Roman"/>
        </w:rPr>
        <w:t xml:space="preserve"> parts (</w:t>
      </w:r>
      <w:r w:rsidR="004A5A53" w:rsidRPr="0024748E">
        <w:rPr>
          <w:rFonts w:ascii="Times New Roman" w:hAnsi="Times New Roman" w:cs="Times New Roman"/>
        </w:rPr>
        <w:t>races</w:t>
      </w:r>
      <w:r w:rsidR="00071DBA" w:rsidRPr="0024748E">
        <w:rPr>
          <w:rFonts w:ascii="Times New Roman" w:hAnsi="Times New Roman" w:cs="Times New Roman"/>
        </w:rPr>
        <w:t xml:space="preserve">, rolling elements, cages) have to stay within tight </w:t>
      </w:r>
      <w:r w:rsidRPr="0024748E">
        <w:rPr>
          <w:rFonts w:ascii="Times New Roman" w:hAnsi="Times New Roman" w:cs="Times New Roman"/>
        </w:rPr>
        <w:t xml:space="preserve">engineering </w:t>
      </w:r>
      <w:r w:rsidR="00071DBA" w:rsidRPr="0024748E">
        <w:rPr>
          <w:rFonts w:ascii="Times New Roman" w:hAnsi="Times New Roman" w:cs="Times New Roman"/>
        </w:rPr>
        <w:t>tolerances</w:t>
      </w:r>
      <w:r w:rsidR="004A5A53" w:rsidRPr="0024748E">
        <w:rPr>
          <w:rFonts w:ascii="Times New Roman" w:hAnsi="Times New Roman" w:cs="Times New Roman"/>
        </w:rPr>
        <w:t>.</w:t>
      </w:r>
      <w:r w:rsidR="0024748E">
        <w:rPr>
          <w:rFonts w:ascii="Times New Roman" w:hAnsi="Times New Roman" w:cs="Times New Roman"/>
        </w:rPr>
        <w:t xml:space="preserve"> </w:t>
      </w:r>
      <w:r w:rsidR="002672C9">
        <w:rPr>
          <w:rFonts w:ascii="Times New Roman" w:hAnsi="Times New Roman" w:cs="Times New Roman"/>
        </w:rPr>
        <w:t>For example</w:t>
      </w:r>
      <w:r w:rsidR="00EB51B3">
        <w:rPr>
          <w:rFonts w:ascii="Times New Roman" w:hAnsi="Times New Roman" w:cs="Times New Roman"/>
        </w:rPr>
        <w:t>,</w:t>
      </w:r>
      <w:r w:rsidR="002672C9">
        <w:rPr>
          <w:rFonts w:ascii="Times New Roman" w:hAnsi="Times New Roman" w:cs="Times New Roman"/>
        </w:rPr>
        <w:t xml:space="preserve"> if the outer race </w:t>
      </w:r>
      <w:r w:rsidR="00F4280F">
        <w:rPr>
          <w:rFonts w:ascii="Times New Roman" w:hAnsi="Times New Roman" w:cs="Times New Roman"/>
        </w:rPr>
        <w:t xml:space="preserve">were to expand </w:t>
      </w:r>
      <w:r w:rsidR="000C5C82">
        <w:rPr>
          <w:rFonts w:ascii="Times New Roman" w:hAnsi="Times New Roman" w:cs="Times New Roman"/>
        </w:rPr>
        <w:t>too severe</w:t>
      </w:r>
      <w:r w:rsidR="00F4280F">
        <w:rPr>
          <w:rFonts w:ascii="Times New Roman" w:hAnsi="Times New Roman" w:cs="Times New Roman"/>
        </w:rPr>
        <w:t xml:space="preserve">ly, </w:t>
      </w:r>
      <w:r w:rsidR="00071DBA" w:rsidRPr="0024748E">
        <w:rPr>
          <w:rFonts w:ascii="Times New Roman" w:hAnsi="Times New Roman" w:cs="Times New Roman"/>
        </w:rPr>
        <w:t xml:space="preserve">the bearing could </w:t>
      </w:r>
      <w:r w:rsidR="007F6932" w:rsidRPr="0024748E">
        <w:rPr>
          <w:rFonts w:ascii="Times New Roman" w:hAnsi="Times New Roman" w:cs="Times New Roman"/>
        </w:rPr>
        <w:t xml:space="preserve">be in danger of wearing excessively, leaking lubricant, or otherwise </w:t>
      </w:r>
      <w:r w:rsidR="002672C9">
        <w:rPr>
          <w:rFonts w:ascii="Times New Roman" w:hAnsi="Times New Roman" w:cs="Times New Roman"/>
        </w:rPr>
        <w:t>stop performing properly</w:t>
      </w:r>
      <w:r w:rsidR="00071DBA" w:rsidRPr="0024748E">
        <w:rPr>
          <w:rFonts w:ascii="Times New Roman" w:hAnsi="Times New Roman" w:cs="Times New Roman"/>
        </w:rPr>
        <w:t>.</w:t>
      </w:r>
      <w:r w:rsidR="0024748E">
        <w:rPr>
          <w:rFonts w:ascii="Times New Roman" w:hAnsi="Times New Roman" w:cs="Times New Roman"/>
        </w:rPr>
        <w:t xml:space="preserve"> </w:t>
      </w:r>
    </w:p>
    <w:p w:rsidR="00071DBA" w:rsidRPr="0024748E" w:rsidRDefault="004A5A53">
      <w:pPr>
        <w:rPr>
          <w:rFonts w:ascii="Times New Roman" w:hAnsi="Times New Roman" w:cs="Times New Roman"/>
        </w:rPr>
      </w:pPr>
      <w:r w:rsidRPr="0024748E">
        <w:rPr>
          <w:rFonts w:ascii="Times New Roman" w:hAnsi="Times New Roman" w:cs="Times New Roman"/>
        </w:rPr>
        <w:t>As a second example, i</w:t>
      </w:r>
      <w:r w:rsidR="007F6932" w:rsidRPr="0024748E">
        <w:rPr>
          <w:rFonts w:ascii="Times New Roman" w:hAnsi="Times New Roman" w:cs="Times New Roman"/>
        </w:rPr>
        <w:t>f</w:t>
      </w:r>
      <w:r w:rsidR="00071DBA" w:rsidRPr="0024748E">
        <w:rPr>
          <w:rFonts w:ascii="Times New Roman" w:hAnsi="Times New Roman" w:cs="Times New Roman"/>
        </w:rPr>
        <w:t xml:space="preserve"> </w:t>
      </w:r>
      <w:r w:rsidR="00A9653F" w:rsidRPr="0024748E">
        <w:rPr>
          <w:rFonts w:ascii="Times New Roman" w:hAnsi="Times New Roman" w:cs="Times New Roman"/>
        </w:rPr>
        <w:t xml:space="preserve">one or more of </w:t>
      </w:r>
      <w:r w:rsidR="00071DBA" w:rsidRPr="0024748E">
        <w:rPr>
          <w:rFonts w:ascii="Times New Roman" w:hAnsi="Times New Roman" w:cs="Times New Roman"/>
        </w:rPr>
        <w:t>the rolling elements were to deform</w:t>
      </w:r>
      <w:r w:rsidR="000C5C82">
        <w:rPr>
          <w:rFonts w:ascii="Times New Roman" w:hAnsi="Times New Roman" w:cs="Times New Roman"/>
        </w:rPr>
        <w:t xml:space="preserve"> </w:t>
      </w:r>
      <w:r w:rsidR="00071DBA" w:rsidRPr="0024748E">
        <w:rPr>
          <w:rFonts w:ascii="Times New Roman" w:hAnsi="Times New Roman" w:cs="Times New Roman"/>
        </w:rPr>
        <w:t xml:space="preserve">the bearing would </w:t>
      </w:r>
      <w:r w:rsidR="00A9653F" w:rsidRPr="0024748E">
        <w:rPr>
          <w:rFonts w:ascii="Times New Roman" w:hAnsi="Times New Roman" w:cs="Times New Roman"/>
        </w:rPr>
        <w:t>no longer run</w:t>
      </w:r>
      <w:r w:rsidR="00071DBA" w:rsidRPr="0024748E">
        <w:rPr>
          <w:rFonts w:ascii="Times New Roman" w:hAnsi="Times New Roman" w:cs="Times New Roman"/>
        </w:rPr>
        <w:t xml:space="preserve"> smoothly</w:t>
      </w:r>
      <w:r w:rsidR="00F4280F">
        <w:rPr>
          <w:rFonts w:ascii="Times New Roman" w:hAnsi="Times New Roman" w:cs="Times New Roman"/>
        </w:rPr>
        <w:t>,</w:t>
      </w:r>
      <w:r w:rsidR="00A9653F" w:rsidRPr="0024748E">
        <w:rPr>
          <w:rFonts w:ascii="Times New Roman" w:hAnsi="Times New Roman" w:cs="Times New Roman"/>
        </w:rPr>
        <w:t xml:space="preserve"> and may even</w:t>
      </w:r>
      <w:r w:rsidR="00C41B4C" w:rsidRPr="0024748E">
        <w:rPr>
          <w:rFonts w:ascii="Times New Roman" w:hAnsi="Times New Roman" w:cs="Times New Roman"/>
        </w:rPr>
        <w:t xml:space="preserve"> </w:t>
      </w:r>
      <w:r w:rsidR="007F6932" w:rsidRPr="0024748E">
        <w:rPr>
          <w:rFonts w:ascii="Times New Roman" w:hAnsi="Times New Roman" w:cs="Times New Roman"/>
        </w:rPr>
        <w:t>jam up and</w:t>
      </w:r>
      <w:r w:rsidR="00C41B4C" w:rsidRPr="0024748E">
        <w:rPr>
          <w:rFonts w:ascii="Times New Roman" w:hAnsi="Times New Roman" w:cs="Times New Roman"/>
        </w:rPr>
        <w:t xml:space="preserve"> </w:t>
      </w:r>
      <w:r w:rsidR="002672C9">
        <w:rPr>
          <w:rFonts w:ascii="Times New Roman" w:hAnsi="Times New Roman" w:cs="Times New Roman"/>
        </w:rPr>
        <w:t>fail catastrophically</w:t>
      </w:r>
      <w:r w:rsidR="00071DBA" w:rsidRPr="0024748E">
        <w:rPr>
          <w:rFonts w:ascii="Times New Roman" w:hAnsi="Times New Roman" w:cs="Times New Roman"/>
        </w:rPr>
        <w:t>.</w:t>
      </w:r>
      <w:r w:rsidR="0024748E">
        <w:rPr>
          <w:rFonts w:ascii="Times New Roman" w:hAnsi="Times New Roman" w:cs="Times New Roman"/>
        </w:rPr>
        <w:t xml:space="preserve"> </w:t>
      </w:r>
      <w:r w:rsidRPr="0024748E">
        <w:rPr>
          <w:rFonts w:ascii="Times New Roman" w:hAnsi="Times New Roman" w:cs="Times New Roman"/>
        </w:rPr>
        <w:t>Effects like these can be experienced in high temperature environments</w:t>
      </w:r>
      <w:r w:rsidR="004F4B9E">
        <w:rPr>
          <w:rFonts w:ascii="Times New Roman" w:hAnsi="Times New Roman" w:cs="Times New Roman"/>
        </w:rPr>
        <w:t>, when the expansion is significant</w:t>
      </w:r>
      <w:r w:rsidRPr="0024748E">
        <w:rPr>
          <w:rFonts w:ascii="Times New Roman" w:hAnsi="Times New Roman" w:cs="Times New Roman"/>
        </w:rPr>
        <w:t>.</w:t>
      </w:r>
    </w:p>
    <w:p w:rsidR="00EB51B3" w:rsidRDefault="00267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Bearing</w:t>
      </w:r>
      <w:r w:rsidR="00EB51B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have a</w:t>
      </w:r>
      <w:r w:rsidR="00EB51B3">
        <w:rPr>
          <w:rFonts w:ascii="Times New Roman" w:hAnsi="Times New Roman" w:cs="Times New Roman"/>
        </w:rPr>
        <w:t xml:space="preserve"> finite</w:t>
      </w:r>
      <w:r>
        <w:rPr>
          <w:rFonts w:ascii="Times New Roman" w:hAnsi="Times New Roman" w:cs="Times New Roman"/>
        </w:rPr>
        <w:t xml:space="preserve"> design lifetime</w:t>
      </w:r>
      <w:r w:rsidR="00EB51B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</w:t>
      </w:r>
      <w:r w:rsidR="0024748E">
        <w:rPr>
          <w:rFonts w:ascii="Times New Roman" w:hAnsi="Times New Roman" w:cs="Times New Roman"/>
        </w:rPr>
        <w:t xml:space="preserve"> </w:t>
      </w:r>
      <w:r w:rsidR="004A5A53" w:rsidRPr="0024748E">
        <w:rPr>
          <w:rFonts w:ascii="Times New Roman" w:hAnsi="Times New Roman" w:cs="Times New Roman"/>
        </w:rPr>
        <w:t>o</w:t>
      </w:r>
      <w:r w:rsidR="005A4B9D" w:rsidRPr="0024748E">
        <w:rPr>
          <w:rFonts w:ascii="Times New Roman" w:hAnsi="Times New Roman" w:cs="Times New Roman"/>
        </w:rPr>
        <w:t xml:space="preserve">ver time the steel </w:t>
      </w:r>
      <w:r w:rsidR="007F6932" w:rsidRPr="0024748E">
        <w:rPr>
          <w:rFonts w:ascii="Times New Roman" w:hAnsi="Times New Roman" w:cs="Times New Roman"/>
        </w:rPr>
        <w:t>will</w:t>
      </w:r>
      <w:r w:rsidR="005A4B9D" w:rsidRPr="0024748E">
        <w:rPr>
          <w:rFonts w:ascii="Times New Roman" w:hAnsi="Times New Roman" w:cs="Times New Roman"/>
        </w:rPr>
        <w:t xml:space="preserve"> </w:t>
      </w:r>
      <w:r w:rsidR="004A5A53" w:rsidRPr="0024748E">
        <w:rPr>
          <w:rFonts w:ascii="Times New Roman" w:hAnsi="Times New Roman" w:cs="Times New Roman"/>
        </w:rPr>
        <w:t xml:space="preserve">expand, </w:t>
      </w:r>
      <w:r w:rsidR="005A4B9D" w:rsidRPr="0024748E">
        <w:rPr>
          <w:rFonts w:ascii="Times New Roman" w:hAnsi="Times New Roman" w:cs="Times New Roman"/>
        </w:rPr>
        <w:t>deform</w:t>
      </w:r>
      <w:r w:rsidR="004A5A53" w:rsidRPr="0024748E">
        <w:rPr>
          <w:rFonts w:ascii="Times New Roman" w:hAnsi="Times New Roman" w:cs="Times New Roman"/>
        </w:rPr>
        <w:t xml:space="preserve"> or wear</w:t>
      </w:r>
      <w:r w:rsidR="005A4B9D" w:rsidRPr="0024748E">
        <w:rPr>
          <w:rFonts w:ascii="Times New Roman" w:hAnsi="Times New Roman" w:cs="Times New Roman"/>
        </w:rPr>
        <w:t xml:space="preserve">, </w:t>
      </w:r>
      <w:r w:rsidR="004A5A53" w:rsidRPr="0024748E">
        <w:rPr>
          <w:rFonts w:ascii="Times New Roman" w:hAnsi="Times New Roman" w:cs="Times New Roman"/>
        </w:rPr>
        <w:t>impacting the</w:t>
      </w:r>
      <w:r w:rsidR="005A4B9D" w:rsidRPr="0024748E">
        <w:rPr>
          <w:rFonts w:ascii="Times New Roman" w:hAnsi="Times New Roman" w:cs="Times New Roman"/>
        </w:rPr>
        <w:t xml:space="preserve"> bearing</w:t>
      </w:r>
      <w:r w:rsidR="004A5A53" w:rsidRPr="0024748E">
        <w:rPr>
          <w:rFonts w:ascii="Times New Roman" w:hAnsi="Times New Roman" w:cs="Times New Roman"/>
        </w:rPr>
        <w:t>’s</w:t>
      </w:r>
      <w:r w:rsidR="005A4B9D" w:rsidRPr="0024748E">
        <w:rPr>
          <w:rFonts w:ascii="Times New Roman" w:hAnsi="Times New Roman" w:cs="Times New Roman"/>
        </w:rPr>
        <w:t xml:space="preserve"> </w:t>
      </w:r>
      <w:r w:rsidR="000C5C82">
        <w:rPr>
          <w:rFonts w:ascii="Times New Roman" w:hAnsi="Times New Roman" w:cs="Times New Roman"/>
        </w:rPr>
        <w:t xml:space="preserve">tolerances and </w:t>
      </w:r>
      <w:r w:rsidR="005A4B9D" w:rsidRPr="0024748E">
        <w:rPr>
          <w:rFonts w:ascii="Times New Roman" w:hAnsi="Times New Roman" w:cs="Times New Roman"/>
        </w:rPr>
        <w:t>clearances.</w:t>
      </w:r>
      <w:r w:rsidR="0024748E">
        <w:rPr>
          <w:rFonts w:ascii="Times New Roman" w:hAnsi="Times New Roman" w:cs="Times New Roman"/>
        </w:rPr>
        <w:t xml:space="preserve"> </w:t>
      </w:r>
      <w:r w:rsidR="000C5C82">
        <w:rPr>
          <w:rFonts w:ascii="Times New Roman" w:hAnsi="Times New Roman" w:cs="Times New Roman"/>
        </w:rPr>
        <w:t>A</w:t>
      </w:r>
      <w:r w:rsidR="004A5A53" w:rsidRPr="0024748E">
        <w:rPr>
          <w:rFonts w:ascii="Times New Roman" w:hAnsi="Times New Roman" w:cs="Times New Roman"/>
        </w:rPr>
        <w:t xml:space="preserve">ging effects are normally </w:t>
      </w:r>
      <w:r w:rsidR="005A4B9D" w:rsidRPr="0024748E">
        <w:rPr>
          <w:rFonts w:ascii="Times New Roman" w:hAnsi="Times New Roman" w:cs="Times New Roman"/>
        </w:rPr>
        <w:t>slow and gradual</w:t>
      </w:r>
      <w:r w:rsidR="00EB51B3">
        <w:rPr>
          <w:rFonts w:ascii="Times New Roman" w:hAnsi="Times New Roman" w:cs="Times New Roman"/>
        </w:rPr>
        <w:t>;</w:t>
      </w:r>
      <w:r w:rsidR="007F6932" w:rsidRPr="0024748E">
        <w:rPr>
          <w:rFonts w:ascii="Times New Roman" w:hAnsi="Times New Roman" w:cs="Times New Roman"/>
        </w:rPr>
        <w:t xml:space="preserve"> however, e</w:t>
      </w:r>
      <w:r w:rsidR="00094413" w:rsidRPr="0024748E">
        <w:rPr>
          <w:rFonts w:ascii="Times New Roman" w:hAnsi="Times New Roman" w:cs="Times New Roman"/>
        </w:rPr>
        <w:t>xtreme t</w:t>
      </w:r>
      <w:r w:rsidR="007F6932" w:rsidRPr="0024748E">
        <w:rPr>
          <w:rFonts w:ascii="Times New Roman" w:hAnsi="Times New Roman" w:cs="Times New Roman"/>
        </w:rPr>
        <w:t>emperature</w:t>
      </w:r>
      <w:r w:rsidR="00BF76B7" w:rsidRPr="0024748E">
        <w:rPr>
          <w:rFonts w:ascii="Times New Roman" w:hAnsi="Times New Roman" w:cs="Times New Roman"/>
        </w:rPr>
        <w:t>s</w:t>
      </w:r>
      <w:r w:rsidR="005A4B9D" w:rsidRPr="0024748E">
        <w:rPr>
          <w:rFonts w:ascii="Times New Roman" w:hAnsi="Times New Roman" w:cs="Times New Roman"/>
        </w:rPr>
        <w:t xml:space="preserve"> can </w:t>
      </w:r>
      <w:r w:rsidR="000C5C82">
        <w:rPr>
          <w:rFonts w:ascii="Times New Roman" w:hAnsi="Times New Roman" w:cs="Times New Roman"/>
        </w:rPr>
        <w:t>dramatically accelerate</w:t>
      </w:r>
      <w:r w:rsidR="005A4B9D" w:rsidRPr="0024748E">
        <w:rPr>
          <w:rFonts w:ascii="Times New Roman" w:hAnsi="Times New Roman" w:cs="Times New Roman"/>
        </w:rPr>
        <w:t xml:space="preserve"> </w:t>
      </w:r>
      <w:r w:rsidR="000C5C82">
        <w:rPr>
          <w:rFonts w:ascii="Times New Roman" w:hAnsi="Times New Roman" w:cs="Times New Roman"/>
        </w:rPr>
        <w:t>the bearing aging process</w:t>
      </w:r>
      <w:r w:rsidR="005A4B9D" w:rsidRPr="0024748E">
        <w:rPr>
          <w:rFonts w:ascii="Times New Roman" w:hAnsi="Times New Roman" w:cs="Times New Roman"/>
        </w:rPr>
        <w:t>.</w:t>
      </w:r>
      <w:r w:rsidR="0024748E">
        <w:rPr>
          <w:rFonts w:ascii="Times New Roman" w:hAnsi="Times New Roman" w:cs="Times New Roman"/>
        </w:rPr>
        <w:t xml:space="preserve"> </w:t>
      </w:r>
    </w:p>
    <w:p w:rsidR="00EB51B3" w:rsidRDefault="007F6932">
      <w:pPr>
        <w:rPr>
          <w:rFonts w:ascii="Times New Roman" w:hAnsi="Times New Roman" w:cs="Times New Roman"/>
        </w:rPr>
      </w:pPr>
      <w:r w:rsidRPr="0024748E">
        <w:rPr>
          <w:rFonts w:ascii="Times New Roman" w:hAnsi="Times New Roman" w:cs="Times New Roman"/>
        </w:rPr>
        <w:t>At</w:t>
      </w:r>
      <w:r w:rsidR="00094413" w:rsidRPr="0024748E">
        <w:rPr>
          <w:rFonts w:ascii="Times New Roman" w:hAnsi="Times New Roman" w:cs="Times New Roman"/>
        </w:rPr>
        <w:t xml:space="preserve"> Emerson Bearing</w:t>
      </w:r>
      <w:r w:rsidR="005A4B9D" w:rsidRPr="0024748E">
        <w:rPr>
          <w:rFonts w:ascii="Times New Roman" w:hAnsi="Times New Roman" w:cs="Times New Roman"/>
        </w:rPr>
        <w:t xml:space="preserve"> </w:t>
      </w:r>
      <w:r w:rsidRPr="0024748E">
        <w:rPr>
          <w:rFonts w:ascii="Times New Roman" w:hAnsi="Times New Roman" w:cs="Times New Roman"/>
        </w:rPr>
        <w:t xml:space="preserve">we address this issue by guaranteeing </w:t>
      </w:r>
      <w:r w:rsidR="005A4B9D" w:rsidRPr="0024748E">
        <w:rPr>
          <w:rFonts w:ascii="Times New Roman" w:hAnsi="Times New Roman" w:cs="Times New Roman"/>
        </w:rPr>
        <w:t>all of our bearings to be dimensionally stable within certain operating temperatures.</w:t>
      </w:r>
      <w:r w:rsidR="0024748E">
        <w:rPr>
          <w:rFonts w:ascii="Times New Roman" w:hAnsi="Times New Roman" w:cs="Times New Roman"/>
        </w:rPr>
        <w:t xml:space="preserve"> </w:t>
      </w:r>
      <w:r w:rsidR="00094413" w:rsidRPr="0024748E">
        <w:rPr>
          <w:rFonts w:ascii="Times New Roman" w:hAnsi="Times New Roman" w:cs="Times New Roman"/>
        </w:rPr>
        <w:t xml:space="preserve">This means that as long as a </w:t>
      </w:r>
      <w:r w:rsidR="005A4B9D" w:rsidRPr="0024748E">
        <w:rPr>
          <w:rFonts w:ascii="Times New Roman" w:hAnsi="Times New Roman" w:cs="Times New Roman"/>
        </w:rPr>
        <w:t xml:space="preserve">bearing is not used above </w:t>
      </w:r>
      <w:r w:rsidR="002672C9">
        <w:rPr>
          <w:rFonts w:ascii="Times New Roman" w:hAnsi="Times New Roman" w:cs="Times New Roman"/>
        </w:rPr>
        <w:t>the</w:t>
      </w:r>
      <w:r w:rsidR="005A4B9D" w:rsidRPr="0024748E">
        <w:rPr>
          <w:rFonts w:ascii="Times New Roman" w:hAnsi="Times New Roman" w:cs="Times New Roman"/>
        </w:rPr>
        <w:t xml:space="preserve"> maximum operating temperature</w:t>
      </w:r>
      <w:r w:rsidR="00EB51B3">
        <w:rPr>
          <w:rFonts w:ascii="Times New Roman" w:hAnsi="Times New Roman" w:cs="Times New Roman"/>
        </w:rPr>
        <w:t>,</w:t>
      </w:r>
      <w:r w:rsidR="005A4B9D" w:rsidRPr="0024748E">
        <w:rPr>
          <w:rFonts w:ascii="Times New Roman" w:hAnsi="Times New Roman" w:cs="Times New Roman"/>
        </w:rPr>
        <w:t xml:space="preserve"> </w:t>
      </w:r>
      <w:r w:rsidR="002672C9">
        <w:rPr>
          <w:rFonts w:ascii="Times New Roman" w:hAnsi="Times New Roman" w:cs="Times New Roman"/>
        </w:rPr>
        <w:t xml:space="preserve">its </w:t>
      </w:r>
      <w:r w:rsidRPr="0024748E">
        <w:rPr>
          <w:rFonts w:ascii="Times New Roman" w:hAnsi="Times New Roman" w:cs="Times New Roman"/>
        </w:rPr>
        <w:t xml:space="preserve">critical </w:t>
      </w:r>
      <w:r w:rsidR="005A4B9D" w:rsidRPr="0024748E">
        <w:rPr>
          <w:rFonts w:ascii="Times New Roman" w:hAnsi="Times New Roman" w:cs="Times New Roman"/>
        </w:rPr>
        <w:t xml:space="preserve">dimensions will </w:t>
      </w:r>
      <w:r w:rsidRPr="0024748E">
        <w:rPr>
          <w:rFonts w:ascii="Times New Roman" w:hAnsi="Times New Roman" w:cs="Times New Roman"/>
        </w:rPr>
        <w:t xml:space="preserve">remain within </w:t>
      </w:r>
      <w:r w:rsidR="000C5C82">
        <w:rPr>
          <w:rFonts w:ascii="Times New Roman" w:hAnsi="Times New Roman" w:cs="Times New Roman"/>
        </w:rPr>
        <w:t>specified</w:t>
      </w:r>
      <w:r w:rsidR="000C5C82" w:rsidRPr="0024748E">
        <w:rPr>
          <w:rFonts w:ascii="Times New Roman" w:hAnsi="Times New Roman" w:cs="Times New Roman"/>
        </w:rPr>
        <w:t xml:space="preserve"> </w:t>
      </w:r>
      <w:r w:rsidRPr="0024748E">
        <w:rPr>
          <w:rFonts w:ascii="Times New Roman" w:hAnsi="Times New Roman" w:cs="Times New Roman"/>
        </w:rPr>
        <w:t>tolerances</w:t>
      </w:r>
      <w:r w:rsidR="00F4280F">
        <w:rPr>
          <w:rFonts w:ascii="Times New Roman" w:hAnsi="Times New Roman" w:cs="Times New Roman"/>
        </w:rPr>
        <w:t xml:space="preserve"> for the bearing lifetime</w:t>
      </w:r>
      <w:r w:rsidR="00BF76B7" w:rsidRPr="0024748E">
        <w:rPr>
          <w:rFonts w:ascii="Times New Roman" w:hAnsi="Times New Roman" w:cs="Times New Roman"/>
        </w:rPr>
        <w:t>.</w:t>
      </w:r>
      <w:r w:rsidR="0024748E">
        <w:rPr>
          <w:rFonts w:ascii="Times New Roman" w:hAnsi="Times New Roman" w:cs="Times New Roman"/>
        </w:rPr>
        <w:t xml:space="preserve"> </w:t>
      </w:r>
    </w:p>
    <w:p w:rsidR="005A4B9D" w:rsidRPr="0024748E" w:rsidRDefault="00BF76B7">
      <w:pPr>
        <w:rPr>
          <w:rFonts w:ascii="Times New Roman" w:hAnsi="Times New Roman" w:cs="Times New Roman"/>
        </w:rPr>
      </w:pPr>
      <w:r w:rsidRPr="0024748E">
        <w:rPr>
          <w:rFonts w:ascii="Times New Roman" w:hAnsi="Times New Roman" w:cs="Times New Roman"/>
        </w:rPr>
        <w:t xml:space="preserve">In a nutshell, </w:t>
      </w:r>
      <w:r w:rsidR="005A4B9D" w:rsidRPr="0024748E">
        <w:rPr>
          <w:rFonts w:ascii="Times New Roman" w:hAnsi="Times New Roman" w:cs="Times New Roman"/>
        </w:rPr>
        <w:t xml:space="preserve">your bearing will continue to </w:t>
      </w:r>
      <w:r w:rsidR="007F6932" w:rsidRPr="0024748E">
        <w:rPr>
          <w:rFonts w:ascii="Times New Roman" w:hAnsi="Times New Roman" w:cs="Times New Roman"/>
        </w:rPr>
        <w:t>perform</w:t>
      </w:r>
      <w:r w:rsidR="000C5C82">
        <w:rPr>
          <w:rFonts w:ascii="Times New Roman" w:hAnsi="Times New Roman" w:cs="Times New Roman"/>
        </w:rPr>
        <w:t xml:space="preserve"> as your design requires</w:t>
      </w:r>
      <w:r w:rsidR="005A4B9D" w:rsidRPr="0024748E">
        <w:rPr>
          <w:rFonts w:ascii="Times New Roman" w:hAnsi="Times New Roman" w:cs="Times New Roman"/>
        </w:rPr>
        <w:t>.</w:t>
      </w:r>
      <w:r w:rsidR="008A5721">
        <w:rPr>
          <w:rFonts w:ascii="Times New Roman" w:hAnsi="Times New Roman" w:cs="Times New Roman"/>
        </w:rPr>
        <w:t xml:space="preserve"> However a</w:t>
      </w:r>
      <w:r w:rsidRPr="0024748E">
        <w:rPr>
          <w:rFonts w:ascii="Times New Roman" w:hAnsi="Times New Roman" w:cs="Times New Roman"/>
        </w:rPr>
        <w:t>t temperatures outside the guaranteed operating range,</w:t>
      </w:r>
      <w:r w:rsidR="00DE40BE" w:rsidRPr="0024748E">
        <w:rPr>
          <w:rFonts w:ascii="Times New Roman" w:hAnsi="Times New Roman" w:cs="Times New Roman"/>
        </w:rPr>
        <w:t xml:space="preserve"> bearing life and performance should be expected to </w:t>
      </w:r>
      <w:r w:rsidR="00FB7C21">
        <w:rPr>
          <w:rFonts w:ascii="Times New Roman" w:hAnsi="Times New Roman" w:cs="Times New Roman"/>
        </w:rPr>
        <w:t>decrease according</w:t>
      </w:r>
      <w:r w:rsidR="008A5721">
        <w:rPr>
          <w:rFonts w:ascii="Times New Roman" w:hAnsi="Times New Roman" w:cs="Times New Roman"/>
        </w:rPr>
        <w:t xml:space="preserve"> to </w:t>
      </w:r>
      <w:r w:rsidR="00DE40BE" w:rsidRPr="0024748E">
        <w:rPr>
          <w:rFonts w:ascii="Times New Roman" w:hAnsi="Times New Roman" w:cs="Times New Roman"/>
        </w:rPr>
        <w:t>the loading conditions and the operating environment.</w:t>
      </w:r>
    </w:p>
    <w:p w:rsidR="00E40053" w:rsidRDefault="00E40053">
      <w:pPr>
        <w:rPr>
          <w:rFonts w:ascii="Times New Roman" w:hAnsi="Times New Roman" w:cs="Times New Roman"/>
        </w:rPr>
      </w:pPr>
      <w:r w:rsidRPr="0024748E">
        <w:rPr>
          <w:rFonts w:ascii="Times New Roman" w:hAnsi="Times New Roman" w:cs="Times New Roman"/>
        </w:rPr>
        <w:t xml:space="preserve">The table below lists </w:t>
      </w:r>
      <w:r w:rsidR="00BF76B7" w:rsidRPr="0024748E">
        <w:rPr>
          <w:rFonts w:ascii="Times New Roman" w:hAnsi="Times New Roman" w:cs="Times New Roman"/>
        </w:rPr>
        <w:t xml:space="preserve">our </w:t>
      </w:r>
      <w:r w:rsidRPr="0024748E">
        <w:rPr>
          <w:rFonts w:ascii="Times New Roman" w:hAnsi="Times New Roman" w:cs="Times New Roman"/>
        </w:rPr>
        <w:t xml:space="preserve">dimensionally stabilized </w:t>
      </w:r>
      <w:r w:rsidR="00F12D28">
        <w:rPr>
          <w:rFonts w:ascii="Times New Roman" w:hAnsi="Times New Roman" w:cs="Times New Roman"/>
        </w:rPr>
        <w:t>categories divided by maximum operating temperature:</w:t>
      </w:r>
      <w:r w:rsidR="0024748E">
        <w:rPr>
          <w:rFonts w:ascii="Times New Roman" w:hAnsi="Times New Roman" w:cs="Times New Roman"/>
        </w:rPr>
        <w:t xml:space="preserve"> </w:t>
      </w:r>
    </w:p>
    <w:p w:rsidR="0067200E" w:rsidRPr="0024748E" w:rsidRDefault="0067200E">
      <w:pPr>
        <w:rPr>
          <w:rFonts w:ascii="Times New Roman" w:hAnsi="Times New Roman" w:cs="Times New Roman"/>
        </w:rPr>
      </w:pPr>
      <w:r w:rsidRPr="0067200E">
        <w:rPr>
          <w:rFonts w:ascii="Times New Roman" w:hAnsi="Times New Roman" w:cs="Times New Roman"/>
          <w:highlight w:val="yellow"/>
        </w:rPr>
        <w:t>I added Fahrenheit</w: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790"/>
        <w:gridCol w:w="2700"/>
      </w:tblGrid>
      <w:tr w:rsidR="00DC69DD" w:rsidRPr="0024748E" w:rsidTr="00B92446">
        <w:tc>
          <w:tcPr>
            <w:tcW w:w="2790" w:type="dxa"/>
          </w:tcPr>
          <w:p w:rsidR="00B92446" w:rsidRPr="0024748E" w:rsidRDefault="00B92446" w:rsidP="00B92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E">
              <w:rPr>
                <w:rFonts w:ascii="Times New Roman" w:hAnsi="Times New Roman" w:cs="Times New Roman"/>
                <w:b/>
              </w:rPr>
              <w:t xml:space="preserve">Suffix for </w:t>
            </w:r>
            <w:r w:rsidR="00DC69DD" w:rsidRPr="0024748E">
              <w:rPr>
                <w:rFonts w:ascii="Times New Roman" w:hAnsi="Times New Roman" w:cs="Times New Roman"/>
                <w:b/>
              </w:rPr>
              <w:t xml:space="preserve">Dimensionally </w:t>
            </w:r>
          </w:p>
          <w:p w:rsidR="00DC69DD" w:rsidRPr="0024748E" w:rsidRDefault="00DC69DD" w:rsidP="00B92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E">
              <w:rPr>
                <w:rFonts w:ascii="Times New Roman" w:hAnsi="Times New Roman" w:cs="Times New Roman"/>
                <w:b/>
              </w:rPr>
              <w:t>Stabilized Bearings</w:t>
            </w:r>
          </w:p>
        </w:tc>
        <w:tc>
          <w:tcPr>
            <w:tcW w:w="2700" w:type="dxa"/>
          </w:tcPr>
          <w:p w:rsidR="00B92446" w:rsidRPr="0024748E" w:rsidRDefault="00DC69DD" w:rsidP="00B92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48E">
              <w:rPr>
                <w:rFonts w:ascii="Times New Roman" w:hAnsi="Times New Roman" w:cs="Times New Roman"/>
                <w:b/>
              </w:rPr>
              <w:t xml:space="preserve">Maximum Operating </w:t>
            </w:r>
          </w:p>
          <w:p w:rsidR="00DC69DD" w:rsidRPr="0024748E" w:rsidRDefault="004B6897" w:rsidP="00B92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Temperature </w:t>
            </w:r>
          </w:p>
        </w:tc>
        <w:bookmarkStart w:id="0" w:name="_GoBack"/>
        <w:bookmarkEnd w:id="0"/>
      </w:tr>
      <w:tr w:rsidR="00DC69DD" w:rsidRPr="0024748E" w:rsidTr="00B92446">
        <w:tc>
          <w:tcPr>
            <w:tcW w:w="2790" w:type="dxa"/>
          </w:tcPr>
          <w:p w:rsidR="00DC69DD" w:rsidRPr="0024748E" w:rsidRDefault="00B92446" w:rsidP="00B92446">
            <w:pPr>
              <w:jc w:val="center"/>
              <w:rPr>
                <w:rFonts w:ascii="Times New Roman" w:hAnsi="Times New Roman" w:cs="Times New Roman"/>
              </w:rPr>
            </w:pPr>
            <w:r w:rsidRPr="0024748E">
              <w:rPr>
                <w:rFonts w:ascii="Times New Roman" w:hAnsi="Times New Roman" w:cs="Times New Roman"/>
              </w:rPr>
              <w:t>No Suffix</w:t>
            </w:r>
          </w:p>
        </w:tc>
        <w:tc>
          <w:tcPr>
            <w:tcW w:w="2700" w:type="dxa"/>
          </w:tcPr>
          <w:p w:rsidR="00DC69DD" w:rsidRPr="004B6897" w:rsidRDefault="00B92446" w:rsidP="00B9244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6897">
              <w:rPr>
                <w:rFonts w:ascii="Times New Roman" w:hAnsi="Times New Roman" w:cs="Times New Roman"/>
                <w:highlight w:val="yellow"/>
              </w:rPr>
              <w:t>120</w:t>
            </w:r>
            <w:r w:rsidR="004B6897" w:rsidRPr="004B689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B6897">
              <w:rPr>
                <w:rFonts w:ascii="Times New Roman" w:hAnsi="Times New Roman" w:cs="Times New Roman"/>
                <w:highlight w:val="yellow"/>
              </w:rPr>
              <w:t>C</w:t>
            </w:r>
            <w:r w:rsidR="004B6897" w:rsidRPr="004B6897">
              <w:rPr>
                <w:rFonts w:ascii="Times New Roman" w:hAnsi="Times New Roman" w:cs="Times New Roman"/>
                <w:highlight w:val="yellow"/>
              </w:rPr>
              <w:t xml:space="preserve"> 248 F   </w:t>
            </w:r>
          </w:p>
        </w:tc>
      </w:tr>
      <w:tr w:rsidR="00DC69DD" w:rsidRPr="0024748E" w:rsidTr="00B92446">
        <w:tc>
          <w:tcPr>
            <w:tcW w:w="2790" w:type="dxa"/>
          </w:tcPr>
          <w:p w:rsidR="00DC69DD" w:rsidRPr="0024748E" w:rsidRDefault="00B92446" w:rsidP="00B92446">
            <w:pPr>
              <w:jc w:val="center"/>
              <w:rPr>
                <w:rFonts w:ascii="Times New Roman" w:hAnsi="Times New Roman" w:cs="Times New Roman"/>
              </w:rPr>
            </w:pPr>
            <w:r w:rsidRPr="0024748E">
              <w:rPr>
                <w:rFonts w:ascii="Times New Roman" w:hAnsi="Times New Roman" w:cs="Times New Roman"/>
              </w:rPr>
              <w:t>S0</w:t>
            </w:r>
          </w:p>
        </w:tc>
        <w:tc>
          <w:tcPr>
            <w:tcW w:w="2700" w:type="dxa"/>
          </w:tcPr>
          <w:p w:rsidR="00DC69DD" w:rsidRPr="004B6897" w:rsidRDefault="00B92446" w:rsidP="00B9244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6897">
              <w:rPr>
                <w:rFonts w:ascii="Times New Roman" w:hAnsi="Times New Roman" w:cs="Times New Roman"/>
                <w:highlight w:val="yellow"/>
              </w:rPr>
              <w:t>150</w:t>
            </w:r>
            <w:r w:rsidR="004B6897" w:rsidRPr="004B6897">
              <w:rPr>
                <w:rFonts w:ascii="Times New Roman" w:hAnsi="Times New Roman" w:cs="Times New Roman"/>
                <w:highlight w:val="yellow"/>
              </w:rPr>
              <w:t xml:space="preserve"> C 302 F</w:t>
            </w:r>
          </w:p>
        </w:tc>
      </w:tr>
      <w:tr w:rsidR="00DC69DD" w:rsidRPr="0024748E" w:rsidTr="00B92446">
        <w:tc>
          <w:tcPr>
            <w:tcW w:w="2790" w:type="dxa"/>
          </w:tcPr>
          <w:p w:rsidR="00DC69DD" w:rsidRPr="0024748E" w:rsidRDefault="00B92446" w:rsidP="00B92446">
            <w:pPr>
              <w:jc w:val="center"/>
              <w:rPr>
                <w:rFonts w:ascii="Times New Roman" w:hAnsi="Times New Roman" w:cs="Times New Roman"/>
              </w:rPr>
            </w:pPr>
            <w:r w:rsidRPr="0024748E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2700" w:type="dxa"/>
          </w:tcPr>
          <w:p w:rsidR="00DC69DD" w:rsidRPr="004B6897" w:rsidRDefault="00B92446" w:rsidP="00B9244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6897">
              <w:rPr>
                <w:rFonts w:ascii="Times New Roman" w:hAnsi="Times New Roman" w:cs="Times New Roman"/>
                <w:highlight w:val="yellow"/>
              </w:rPr>
              <w:t>200</w:t>
            </w:r>
            <w:r w:rsidR="004B6897" w:rsidRPr="004B6897">
              <w:rPr>
                <w:rFonts w:ascii="Times New Roman" w:hAnsi="Times New Roman" w:cs="Times New Roman"/>
                <w:highlight w:val="yellow"/>
              </w:rPr>
              <w:t xml:space="preserve"> C 392 F</w:t>
            </w:r>
          </w:p>
        </w:tc>
      </w:tr>
      <w:tr w:rsidR="00DC69DD" w:rsidRPr="0024748E" w:rsidTr="00B92446">
        <w:tc>
          <w:tcPr>
            <w:tcW w:w="2790" w:type="dxa"/>
          </w:tcPr>
          <w:p w:rsidR="00DC69DD" w:rsidRPr="0024748E" w:rsidRDefault="00B92446" w:rsidP="00B92446">
            <w:pPr>
              <w:jc w:val="center"/>
              <w:rPr>
                <w:rFonts w:ascii="Times New Roman" w:hAnsi="Times New Roman" w:cs="Times New Roman"/>
              </w:rPr>
            </w:pPr>
            <w:r w:rsidRPr="0024748E">
              <w:rPr>
                <w:rFonts w:ascii="Times New Roman" w:hAnsi="Times New Roman" w:cs="Times New Roman"/>
              </w:rPr>
              <w:t>S2</w:t>
            </w:r>
          </w:p>
        </w:tc>
        <w:tc>
          <w:tcPr>
            <w:tcW w:w="2700" w:type="dxa"/>
          </w:tcPr>
          <w:p w:rsidR="00DC69DD" w:rsidRPr="004B6897" w:rsidRDefault="00B92446" w:rsidP="00B9244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6897">
              <w:rPr>
                <w:rFonts w:ascii="Times New Roman" w:hAnsi="Times New Roman" w:cs="Times New Roman"/>
                <w:highlight w:val="yellow"/>
              </w:rPr>
              <w:t>250</w:t>
            </w:r>
            <w:r w:rsidR="004B6897" w:rsidRPr="004B6897">
              <w:rPr>
                <w:rFonts w:ascii="Times New Roman" w:hAnsi="Times New Roman" w:cs="Times New Roman"/>
                <w:highlight w:val="yellow"/>
              </w:rPr>
              <w:t xml:space="preserve"> C 482 F</w:t>
            </w:r>
          </w:p>
        </w:tc>
      </w:tr>
      <w:tr w:rsidR="00DC69DD" w:rsidRPr="0024748E" w:rsidTr="00B92446">
        <w:tc>
          <w:tcPr>
            <w:tcW w:w="2790" w:type="dxa"/>
          </w:tcPr>
          <w:p w:rsidR="00DC69DD" w:rsidRPr="0024748E" w:rsidRDefault="00B92446" w:rsidP="00B92446">
            <w:pPr>
              <w:jc w:val="center"/>
              <w:rPr>
                <w:rFonts w:ascii="Times New Roman" w:hAnsi="Times New Roman" w:cs="Times New Roman"/>
              </w:rPr>
            </w:pPr>
            <w:r w:rsidRPr="0024748E">
              <w:rPr>
                <w:rFonts w:ascii="Times New Roman" w:hAnsi="Times New Roman" w:cs="Times New Roman"/>
              </w:rPr>
              <w:t>S3</w:t>
            </w:r>
          </w:p>
        </w:tc>
        <w:tc>
          <w:tcPr>
            <w:tcW w:w="2700" w:type="dxa"/>
          </w:tcPr>
          <w:p w:rsidR="00DC69DD" w:rsidRPr="004B6897" w:rsidRDefault="00B92446" w:rsidP="00B9244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6897">
              <w:rPr>
                <w:rFonts w:ascii="Times New Roman" w:hAnsi="Times New Roman" w:cs="Times New Roman"/>
                <w:highlight w:val="yellow"/>
              </w:rPr>
              <w:t>300</w:t>
            </w:r>
            <w:r w:rsidR="004B6897" w:rsidRPr="004B6897">
              <w:rPr>
                <w:rFonts w:ascii="Times New Roman" w:hAnsi="Times New Roman" w:cs="Times New Roman"/>
                <w:highlight w:val="yellow"/>
              </w:rPr>
              <w:t xml:space="preserve"> C 572 F</w:t>
            </w:r>
          </w:p>
        </w:tc>
      </w:tr>
    </w:tbl>
    <w:p w:rsidR="00E40053" w:rsidRPr="0024748E" w:rsidRDefault="00E40053">
      <w:pPr>
        <w:rPr>
          <w:rFonts w:ascii="Times New Roman" w:hAnsi="Times New Roman" w:cs="Times New Roman"/>
        </w:rPr>
      </w:pPr>
    </w:p>
    <w:p w:rsidR="00E40053" w:rsidRPr="0024748E" w:rsidRDefault="00E40053">
      <w:pPr>
        <w:rPr>
          <w:rFonts w:ascii="Times New Roman" w:hAnsi="Times New Roman" w:cs="Times New Roman"/>
        </w:rPr>
      </w:pPr>
      <w:r w:rsidRPr="0024748E">
        <w:rPr>
          <w:rFonts w:ascii="Times New Roman" w:hAnsi="Times New Roman" w:cs="Times New Roman"/>
        </w:rPr>
        <w:t>No matter what your application, we are here to help.</w:t>
      </w:r>
      <w:r w:rsidR="0024748E">
        <w:rPr>
          <w:rFonts w:ascii="Times New Roman" w:hAnsi="Times New Roman" w:cs="Times New Roman"/>
        </w:rPr>
        <w:t xml:space="preserve"> </w:t>
      </w:r>
      <w:r w:rsidR="00607A59">
        <w:rPr>
          <w:rFonts w:ascii="Times New Roman" w:hAnsi="Times New Roman" w:cs="Times New Roman"/>
        </w:rPr>
        <w:t>Emerson Bearing</w:t>
      </w:r>
      <w:r w:rsidR="00607A59" w:rsidRPr="0024748E">
        <w:rPr>
          <w:rFonts w:ascii="Times New Roman" w:hAnsi="Times New Roman" w:cs="Times New Roman"/>
        </w:rPr>
        <w:t xml:space="preserve"> </w:t>
      </w:r>
      <w:r w:rsidRPr="0024748E">
        <w:rPr>
          <w:rFonts w:ascii="Times New Roman" w:hAnsi="Times New Roman" w:cs="Times New Roman"/>
        </w:rPr>
        <w:t>ha</w:t>
      </w:r>
      <w:r w:rsidR="00607A59">
        <w:rPr>
          <w:rFonts w:ascii="Times New Roman" w:hAnsi="Times New Roman" w:cs="Times New Roman"/>
        </w:rPr>
        <w:t>s</w:t>
      </w:r>
      <w:r w:rsidRPr="0024748E">
        <w:rPr>
          <w:rFonts w:ascii="Times New Roman" w:hAnsi="Times New Roman" w:cs="Times New Roman"/>
        </w:rPr>
        <w:t xml:space="preserve"> years of experience providing high quality bearings to many different industries, and our technical team is here to help you choose the</w:t>
      </w:r>
      <w:r w:rsidR="00094413" w:rsidRPr="0024748E">
        <w:rPr>
          <w:rFonts w:ascii="Times New Roman" w:hAnsi="Times New Roman" w:cs="Times New Roman"/>
        </w:rPr>
        <w:t xml:space="preserve"> </w:t>
      </w:r>
      <w:r w:rsidR="00094413" w:rsidRPr="0024748E">
        <w:rPr>
          <w:rFonts w:ascii="Times New Roman" w:hAnsi="Times New Roman" w:cs="Times New Roman"/>
        </w:rPr>
        <w:lastRenderedPageBreak/>
        <w:t>right bearing</w:t>
      </w:r>
      <w:r w:rsidRPr="0024748E">
        <w:rPr>
          <w:rFonts w:ascii="Times New Roman" w:hAnsi="Times New Roman" w:cs="Times New Roman"/>
        </w:rPr>
        <w:t xml:space="preserve"> for your application.</w:t>
      </w:r>
      <w:r w:rsidR="0024748E">
        <w:rPr>
          <w:rFonts w:ascii="Times New Roman" w:hAnsi="Times New Roman" w:cs="Times New Roman"/>
        </w:rPr>
        <w:t xml:space="preserve"> </w:t>
      </w:r>
      <w:r w:rsidRPr="0024748E">
        <w:rPr>
          <w:rFonts w:ascii="Times New Roman" w:hAnsi="Times New Roman" w:cs="Times New Roman"/>
        </w:rPr>
        <w:t xml:space="preserve">If you need to know if your bearing can take the heat, </w:t>
      </w:r>
      <w:hyperlink r:id="rId7" w:history="1">
        <w:r w:rsidRPr="00607A59">
          <w:rPr>
            <w:rStyle w:val="Hyperlink"/>
            <w:rFonts w:ascii="Times New Roman" w:hAnsi="Times New Roman" w:cs="Times New Roman"/>
          </w:rPr>
          <w:t>contact us</w:t>
        </w:r>
      </w:hyperlink>
      <w:r w:rsidRPr="0024748E">
        <w:rPr>
          <w:rFonts w:ascii="Times New Roman" w:hAnsi="Times New Roman" w:cs="Times New Roman"/>
        </w:rPr>
        <w:t xml:space="preserve"> today or visit our </w:t>
      </w:r>
      <w:hyperlink r:id="rId8" w:history="1">
        <w:r w:rsidRPr="0024748E">
          <w:rPr>
            <w:rStyle w:val="Hyperlink"/>
            <w:rFonts w:ascii="Times New Roman" w:hAnsi="Times New Roman" w:cs="Times New Roman"/>
          </w:rPr>
          <w:t>Catalog</w:t>
        </w:r>
      </w:hyperlink>
      <w:r w:rsidRPr="0024748E">
        <w:rPr>
          <w:rFonts w:ascii="Times New Roman" w:hAnsi="Times New Roman" w:cs="Times New Roman"/>
        </w:rPr>
        <w:t xml:space="preserve"> and </w:t>
      </w:r>
      <w:hyperlink r:id="rId9" w:history="1">
        <w:r w:rsidRPr="0024748E">
          <w:rPr>
            <w:rStyle w:val="Hyperlink"/>
            <w:rFonts w:ascii="Times New Roman" w:hAnsi="Times New Roman" w:cs="Times New Roman"/>
          </w:rPr>
          <w:t>Technical Toolbox</w:t>
        </w:r>
      </w:hyperlink>
      <w:r w:rsidRPr="0024748E">
        <w:rPr>
          <w:rFonts w:ascii="Times New Roman" w:hAnsi="Times New Roman" w:cs="Times New Roman"/>
        </w:rPr>
        <w:t xml:space="preserve"> webpages.</w:t>
      </w:r>
      <w:r w:rsidR="0024748E">
        <w:rPr>
          <w:rFonts w:ascii="Times New Roman" w:hAnsi="Times New Roman" w:cs="Times New Roman"/>
        </w:rPr>
        <w:t xml:space="preserve"> </w:t>
      </w:r>
      <w:r w:rsidRPr="0024748E">
        <w:rPr>
          <w:rFonts w:ascii="Times New Roman" w:hAnsi="Times New Roman" w:cs="Times New Roman"/>
        </w:rPr>
        <w:t>The</w:t>
      </w:r>
      <w:r w:rsidR="00BF76B7" w:rsidRPr="0024748E">
        <w:rPr>
          <w:rFonts w:ascii="Times New Roman" w:hAnsi="Times New Roman" w:cs="Times New Roman"/>
        </w:rPr>
        <w:t xml:space="preserve">se resources </w:t>
      </w:r>
      <w:r w:rsidRPr="0024748E">
        <w:rPr>
          <w:rFonts w:ascii="Times New Roman" w:hAnsi="Times New Roman" w:cs="Times New Roman"/>
        </w:rPr>
        <w:t xml:space="preserve">include information </w:t>
      </w:r>
      <w:r w:rsidR="00BF76B7" w:rsidRPr="0024748E">
        <w:rPr>
          <w:rFonts w:ascii="Times New Roman" w:hAnsi="Times New Roman" w:cs="Times New Roman"/>
        </w:rPr>
        <w:t>intended to</w:t>
      </w:r>
      <w:r w:rsidRPr="0024748E">
        <w:rPr>
          <w:rFonts w:ascii="Times New Roman" w:hAnsi="Times New Roman" w:cs="Times New Roman"/>
        </w:rPr>
        <w:t xml:space="preserve"> help accelerate your decision-making process. </w:t>
      </w:r>
    </w:p>
    <w:sectPr w:rsidR="00E40053" w:rsidRPr="0024748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E0" w:rsidRDefault="000674E0" w:rsidP="00FB7C21">
      <w:pPr>
        <w:spacing w:after="0" w:line="240" w:lineRule="auto"/>
      </w:pPr>
      <w:r>
        <w:separator/>
      </w:r>
    </w:p>
  </w:endnote>
  <w:endnote w:type="continuationSeparator" w:id="0">
    <w:p w:rsidR="000674E0" w:rsidRDefault="000674E0" w:rsidP="00FB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E0" w:rsidRDefault="000674E0" w:rsidP="00FB7C21">
      <w:pPr>
        <w:spacing w:after="0" w:line="240" w:lineRule="auto"/>
      </w:pPr>
      <w:r>
        <w:separator/>
      </w:r>
    </w:p>
  </w:footnote>
  <w:footnote w:type="continuationSeparator" w:id="0">
    <w:p w:rsidR="000674E0" w:rsidRDefault="000674E0" w:rsidP="00FB7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21" w:rsidRDefault="00FB7C21">
    <w:pPr>
      <w:pStyle w:val="Header"/>
    </w:pPr>
    <w:r>
      <w:tab/>
    </w:r>
    <w:r>
      <w:rPr>
        <w:rFonts w:ascii="Arial" w:hAnsi="Arial" w:cs="Arial"/>
        <w:noProof/>
        <w:color w:val="000000"/>
      </w:rPr>
      <w:drawing>
        <wp:inline distT="0" distB="0" distL="0" distR="0" wp14:anchorId="583FF7D9" wp14:editId="29143638">
          <wp:extent cx="2156460" cy="362585"/>
          <wp:effectExtent l="0" t="0" r="0" b="0"/>
          <wp:docPr id="1" name="Picture 1" descr="https://lh5.googleusercontent.com/Q8Y3cXnxlQFlFBPeDzfewVXaqAkRKVN5GeUQ_0n6QFssLQN1rFQYkM9Nwq-DlBeYZHLNazgleJTrtlwyE37oAVwywCBekpWfWxnF0mUhYe8sVLtKep2iFULIsi4r6-739AzFxg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Q8Y3cXnxlQFlFBPeDzfewVXaqAkRKVN5GeUQ_0n6QFssLQN1rFQYkM9Nwq-DlBeYZHLNazgleJTrtlwyE37oAVwywCBekpWfWxnF0mUhYe8sVLtKep2iFULIsi4r6-739AzFxg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BA"/>
    <w:rsid w:val="000674E0"/>
    <w:rsid w:val="00071DBA"/>
    <w:rsid w:val="00094413"/>
    <w:rsid w:val="000C5C82"/>
    <w:rsid w:val="0024748E"/>
    <w:rsid w:val="002672C9"/>
    <w:rsid w:val="004A5A53"/>
    <w:rsid w:val="004B6897"/>
    <w:rsid w:val="004F4B9E"/>
    <w:rsid w:val="005A4B9D"/>
    <w:rsid w:val="00607A59"/>
    <w:rsid w:val="0067200E"/>
    <w:rsid w:val="00692CF7"/>
    <w:rsid w:val="006A55E4"/>
    <w:rsid w:val="00741929"/>
    <w:rsid w:val="007F6932"/>
    <w:rsid w:val="008936AC"/>
    <w:rsid w:val="008A5721"/>
    <w:rsid w:val="0093120C"/>
    <w:rsid w:val="00A1081F"/>
    <w:rsid w:val="00A36C36"/>
    <w:rsid w:val="00A9653F"/>
    <w:rsid w:val="00B15226"/>
    <w:rsid w:val="00B92446"/>
    <w:rsid w:val="00BF76B7"/>
    <w:rsid w:val="00C41B4C"/>
    <w:rsid w:val="00D63C65"/>
    <w:rsid w:val="00DC69DD"/>
    <w:rsid w:val="00DE40BE"/>
    <w:rsid w:val="00E23758"/>
    <w:rsid w:val="00E40053"/>
    <w:rsid w:val="00EB51B3"/>
    <w:rsid w:val="00ED6C97"/>
    <w:rsid w:val="00F12D28"/>
    <w:rsid w:val="00F4280F"/>
    <w:rsid w:val="00F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0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7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A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21"/>
  </w:style>
  <w:style w:type="paragraph" w:styleId="Footer">
    <w:name w:val="footer"/>
    <w:basedOn w:val="Normal"/>
    <w:link w:val="FooterChar"/>
    <w:uiPriority w:val="99"/>
    <w:unhideWhenUsed/>
    <w:rsid w:val="00FB7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0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7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A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21"/>
  </w:style>
  <w:style w:type="paragraph" w:styleId="Footer">
    <w:name w:val="footer"/>
    <w:basedOn w:val="Normal"/>
    <w:link w:val="FooterChar"/>
    <w:uiPriority w:val="99"/>
    <w:unhideWhenUsed/>
    <w:rsid w:val="00FB7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ts.emersonbear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ersonbearing.com/contac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mersonbearing.com/technical-toolbo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Publishing Company, LLC.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jayrin</dc:creator>
  <cp:lastModifiedBy>Steve Katz</cp:lastModifiedBy>
  <cp:revision>3</cp:revision>
  <cp:lastPrinted>2015-08-18T20:31:00Z</cp:lastPrinted>
  <dcterms:created xsi:type="dcterms:W3CDTF">2015-08-19T19:28:00Z</dcterms:created>
  <dcterms:modified xsi:type="dcterms:W3CDTF">2015-08-27T13:16:00Z</dcterms:modified>
</cp:coreProperties>
</file>